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0F" w:rsidRPr="00C926AF" w:rsidRDefault="0059640F" w:rsidP="00E16A14">
      <w:pPr>
        <w:pStyle w:val="Heading1"/>
        <w:rPr>
          <w:u w:val="single"/>
        </w:rPr>
      </w:pPr>
      <w:r w:rsidRPr="00C926AF">
        <w:rPr>
          <w:u w:val="single"/>
        </w:rPr>
        <w:t>MENTALE WEERBAARHEID ARBITRAGE</w:t>
      </w:r>
    </w:p>
    <w:p w:rsidR="0059640F" w:rsidRDefault="0059640F" w:rsidP="007D3515">
      <w:pPr>
        <w:spacing w:after="0"/>
      </w:pPr>
    </w:p>
    <w:p w:rsidR="0059640F" w:rsidRDefault="0059640F" w:rsidP="007D3515">
      <w:pPr>
        <w:spacing w:after="0"/>
        <w:rPr>
          <w:sz w:val="20"/>
          <w:szCs w:val="20"/>
        </w:rPr>
      </w:pPr>
      <w:r w:rsidRPr="00C926AF">
        <w:rPr>
          <w:sz w:val="20"/>
          <w:szCs w:val="20"/>
        </w:rPr>
        <w:t xml:space="preserve">Officials (op alle niveaus) hebben te maken met beïnvloedingsfactoren. </w:t>
      </w:r>
    </w:p>
    <w:p w:rsidR="0059640F" w:rsidRPr="00C926AF" w:rsidRDefault="0059640F" w:rsidP="007D3515">
      <w:pPr>
        <w:spacing w:after="0"/>
        <w:rPr>
          <w:sz w:val="20"/>
          <w:szCs w:val="20"/>
        </w:rPr>
      </w:pPr>
      <w:r w:rsidRPr="00C926AF">
        <w:rPr>
          <w:sz w:val="20"/>
          <w:szCs w:val="20"/>
        </w:rPr>
        <w:t xml:space="preserve">Deze factoren kunnen uiteindelijk een </w:t>
      </w:r>
      <w:r>
        <w:rPr>
          <w:sz w:val="20"/>
          <w:szCs w:val="20"/>
        </w:rPr>
        <w:t>(</w:t>
      </w:r>
      <w:r w:rsidRPr="00C926AF">
        <w:rPr>
          <w:sz w:val="20"/>
          <w:szCs w:val="20"/>
        </w:rPr>
        <w:t>negatieve</w:t>
      </w:r>
      <w:r>
        <w:rPr>
          <w:sz w:val="20"/>
          <w:szCs w:val="20"/>
        </w:rPr>
        <w:t>)</w:t>
      </w:r>
      <w:r w:rsidRPr="00C926AF">
        <w:rPr>
          <w:sz w:val="20"/>
          <w:szCs w:val="20"/>
        </w:rPr>
        <w:t xml:space="preserve"> invloed hebben op het optimaal functioneren van de official. </w:t>
      </w:r>
    </w:p>
    <w:p w:rsidR="0059640F" w:rsidRPr="00C926AF" w:rsidRDefault="0059640F" w:rsidP="00DC0AC1">
      <w:pPr>
        <w:spacing w:after="0"/>
        <w:rPr>
          <w:sz w:val="20"/>
          <w:szCs w:val="20"/>
        </w:rPr>
      </w:pPr>
      <w:r w:rsidRPr="00C926AF">
        <w:rPr>
          <w:sz w:val="20"/>
          <w:szCs w:val="20"/>
        </w:rPr>
        <w:t xml:space="preserve">Om de official bewust te maken van deze beïnvloedingsfactoren en het onder controle houden van de daarbij optredende weerstand, is een cursus “Mentale Weerbaarheid Arbitrage” ontwikkeld. Met deze module worden o.a. handvatten aangereikt waarmee de official beter in staat moet zijn om met deze specifieke omstandigheden om te gaan en daardoor de weerbaarheid te vergroten. </w:t>
      </w:r>
    </w:p>
    <w:p w:rsidR="0059640F" w:rsidRPr="00C926AF" w:rsidRDefault="0059640F" w:rsidP="00DC0AC1">
      <w:pPr>
        <w:spacing w:after="0"/>
        <w:rPr>
          <w:sz w:val="20"/>
          <w:szCs w:val="20"/>
        </w:rPr>
      </w:pPr>
    </w:p>
    <w:p w:rsidR="0059640F" w:rsidRPr="00C926AF" w:rsidRDefault="0059640F" w:rsidP="00DC0AC1">
      <w:pPr>
        <w:spacing w:after="0"/>
        <w:rPr>
          <w:sz w:val="20"/>
          <w:szCs w:val="20"/>
        </w:rPr>
      </w:pPr>
      <w:r w:rsidRPr="00C926AF">
        <w:rPr>
          <w:sz w:val="20"/>
          <w:szCs w:val="20"/>
        </w:rPr>
        <w:t xml:space="preserve">De cursus is in eerste instantie in opdracht van het </w:t>
      </w:r>
      <w:r>
        <w:rPr>
          <w:sz w:val="20"/>
          <w:szCs w:val="20"/>
        </w:rPr>
        <w:t>‘</w:t>
      </w:r>
      <w:r w:rsidRPr="00C926AF">
        <w:rPr>
          <w:sz w:val="20"/>
          <w:szCs w:val="20"/>
        </w:rPr>
        <w:t>Masterplan Arbitrage</w:t>
      </w:r>
      <w:r>
        <w:rPr>
          <w:sz w:val="20"/>
          <w:szCs w:val="20"/>
        </w:rPr>
        <w:t>’</w:t>
      </w:r>
      <w:r w:rsidRPr="00C926AF">
        <w:rPr>
          <w:sz w:val="20"/>
          <w:szCs w:val="20"/>
        </w:rPr>
        <w:t xml:space="preserve"> en </w:t>
      </w:r>
      <w:r>
        <w:rPr>
          <w:sz w:val="20"/>
          <w:szCs w:val="20"/>
        </w:rPr>
        <w:t>‘</w:t>
      </w:r>
      <w:r w:rsidRPr="00C926AF">
        <w:rPr>
          <w:sz w:val="20"/>
          <w:szCs w:val="20"/>
        </w:rPr>
        <w:t>Samen voor Sportiviteit en Respect</w:t>
      </w:r>
      <w:r>
        <w:rPr>
          <w:sz w:val="20"/>
          <w:szCs w:val="20"/>
        </w:rPr>
        <w:t>’</w:t>
      </w:r>
      <w:r w:rsidRPr="00C926AF">
        <w:rPr>
          <w:sz w:val="20"/>
          <w:szCs w:val="20"/>
        </w:rPr>
        <w:t xml:space="preserve"> door de Academie van Sportkader ontwikkeld. Thans wordt deze cursus </w:t>
      </w:r>
      <w:r>
        <w:rPr>
          <w:sz w:val="20"/>
          <w:szCs w:val="20"/>
        </w:rPr>
        <w:t xml:space="preserve">in het kader van het projectplan ‘Naar een veiliger sportklimaat’ (VSK) </w:t>
      </w:r>
      <w:r w:rsidRPr="00C926AF">
        <w:rPr>
          <w:sz w:val="20"/>
          <w:szCs w:val="20"/>
        </w:rPr>
        <w:t xml:space="preserve">ingezet en aangeboden. </w:t>
      </w:r>
      <w:r>
        <w:rPr>
          <w:sz w:val="20"/>
          <w:szCs w:val="20"/>
        </w:rPr>
        <w:t xml:space="preserve"> </w:t>
      </w:r>
      <w:r w:rsidRPr="00C926AF">
        <w:rPr>
          <w:sz w:val="20"/>
          <w:szCs w:val="20"/>
        </w:rPr>
        <w:t>De cursus is sportbreed opgezet en kan, indien gewenst, sportspecifiek worden aangepast.</w:t>
      </w:r>
    </w:p>
    <w:p w:rsidR="0059640F" w:rsidRPr="00C926AF" w:rsidRDefault="0059640F" w:rsidP="00DC0AC1">
      <w:pPr>
        <w:spacing w:after="0"/>
        <w:rPr>
          <w:sz w:val="20"/>
          <w:szCs w:val="20"/>
        </w:rPr>
      </w:pPr>
    </w:p>
    <w:p w:rsidR="0059640F" w:rsidRPr="00C926AF" w:rsidRDefault="0059640F" w:rsidP="00DC0AC1">
      <w:pPr>
        <w:spacing w:after="0"/>
        <w:rPr>
          <w:b/>
          <w:bCs/>
          <w:i/>
          <w:iCs/>
          <w:sz w:val="20"/>
          <w:szCs w:val="20"/>
          <w:u w:val="single"/>
        </w:rPr>
      </w:pPr>
      <w:r w:rsidRPr="00C926AF">
        <w:rPr>
          <w:b/>
          <w:bCs/>
          <w:i/>
          <w:iCs/>
          <w:sz w:val="20"/>
          <w:szCs w:val="20"/>
          <w:u w:val="single"/>
        </w:rPr>
        <w:t>Doel :</w:t>
      </w:r>
    </w:p>
    <w:p w:rsidR="0059640F" w:rsidRPr="00C926AF" w:rsidRDefault="0059640F" w:rsidP="00217E62">
      <w:pPr>
        <w:pStyle w:val="ListParagraph"/>
        <w:numPr>
          <w:ilvl w:val="0"/>
          <w:numId w:val="1"/>
        </w:numPr>
        <w:spacing w:after="0"/>
        <w:rPr>
          <w:sz w:val="20"/>
          <w:szCs w:val="20"/>
        </w:rPr>
      </w:pPr>
      <w:r w:rsidRPr="00C926AF">
        <w:rPr>
          <w:sz w:val="20"/>
          <w:szCs w:val="20"/>
        </w:rPr>
        <w:t>Bewustwording van de ervaringen met beïnvloedingsfactoren en weerstanden</w:t>
      </w:r>
    </w:p>
    <w:p w:rsidR="0059640F" w:rsidRPr="00C926AF" w:rsidRDefault="0059640F" w:rsidP="00217E62">
      <w:pPr>
        <w:pStyle w:val="ListParagraph"/>
        <w:numPr>
          <w:ilvl w:val="0"/>
          <w:numId w:val="1"/>
        </w:numPr>
        <w:spacing w:after="0"/>
        <w:rPr>
          <w:sz w:val="20"/>
          <w:szCs w:val="20"/>
        </w:rPr>
      </w:pPr>
      <w:r w:rsidRPr="00C926AF">
        <w:rPr>
          <w:sz w:val="20"/>
          <w:szCs w:val="20"/>
        </w:rPr>
        <w:t>De official kan zich hierdoor beter voorbereiden en anticiperen op (negatieve) factoren</w:t>
      </w:r>
    </w:p>
    <w:p w:rsidR="0059640F" w:rsidRPr="00C926AF" w:rsidRDefault="0059640F" w:rsidP="00217E62">
      <w:pPr>
        <w:pStyle w:val="ListParagraph"/>
        <w:numPr>
          <w:ilvl w:val="0"/>
          <w:numId w:val="1"/>
        </w:numPr>
        <w:spacing w:after="0"/>
        <w:rPr>
          <w:sz w:val="20"/>
          <w:szCs w:val="20"/>
        </w:rPr>
      </w:pPr>
      <w:r w:rsidRPr="00C926AF">
        <w:rPr>
          <w:sz w:val="20"/>
          <w:szCs w:val="20"/>
        </w:rPr>
        <w:t>De official krijgt tips en trucs om het geleerde in de praktijk te kunnen toepassen</w:t>
      </w:r>
    </w:p>
    <w:p w:rsidR="0059640F" w:rsidRDefault="0059640F" w:rsidP="00D25DEA">
      <w:pPr>
        <w:pStyle w:val="ListParagraph"/>
        <w:numPr>
          <w:ilvl w:val="0"/>
          <w:numId w:val="1"/>
        </w:numPr>
        <w:spacing w:after="0"/>
        <w:rPr>
          <w:sz w:val="20"/>
          <w:szCs w:val="20"/>
        </w:rPr>
      </w:pPr>
      <w:r w:rsidRPr="00C926AF">
        <w:rPr>
          <w:sz w:val="20"/>
          <w:szCs w:val="20"/>
        </w:rPr>
        <w:t>De Mentale Weerbaarheid van de official wordt groter</w:t>
      </w:r>
    </w:p>
    <w:p w:rsidR="0059640F" w:rsidRDefault="0059640F" w:rsidP="00E16A14">
      <w:pPr>
        <w:spacing w:after="0"/>
        <w:rPr>
          <w:sz w:val="20"/>
          <w:szCs w:val="20"/>
        </w:rPr>
      </w:pPr>
    </w:p>
    <w:p w:rsidR="0059640F" w:rsidRPr="00E16A14" w:rsidRDefault="0059640F" w:rsidP="00E16A14">
      <w:pPr>
        <w:spacing w:after="0"/>
        <w:rPr>
          <w:sz w:val="20"/>
          <w:szCs w:val="20"/>
        </w:rPr>
      </w:pPr>
      <w:r w:rsidRPr="00E16A14">
        <w:rPr>
          <w:b/>
          <w:bCs/>
          <w:i/>
          <w:iCs/>
          <w:sz w:val="20"/>
          <w:szCs w:val="20"/>
          <w:u w:val="single"/>
        </w:rPr>
        <w:t>Globale inhoud</w:t>
      </w:r>
      <w:r w:rsidRPr="00E16A14">
        <w:rPr>
          <w:sz w:val="20"/>
          <w:szCs w:val="20"/>
        </w:rPr>
        <w:t>:</w:t>
      </w:r>
    </w:p>
    <w:p w:rsidR="0059640F" w:rsidRPr="00E16A14" w:rsidRDefault="0059640F" w:rsidP="00E16A14">
      <w:pPr>
        <w:pStyle w:val="ListParagraph"/>
        <w:numPr>
          <w:ilvl w:val="0"/>
          <w:numId w:val="2"/>
        </w:numPr>
        <w:rPr>
          <w:sz w:val="20"/>
          <w:szCs w:val="20"/>
        </w:rPr>
      </w:pPr>
      <w:r w:rsidRPr="00E16A14">
        <w:rPr>
          <w:sz w:val="20"/>
          <w:szCs w:val="20"/>
        </w:rPr>
        <w:t>Welkom en Introductie</w:t>
      </w:r>
    </w:p>
    <w:p w:rsidR="0059640F" w:rsidRPr="00E16A14" w:rsidRDefault="0059640F" w:rsidP="00E16A14">
      <w:pPr>
        <w:pStyle w:val="ListParagraph"/>
        <w:numPr>
          <w:ilvl w:val="0"/>
          <w:numId w:val="2"/>
        </w:numPr>
        <w:rPr>
          <w:sz w:val="20"/>
          <w:szCs w:val="20"/>
        </w:rPr>
      </w:pPr>
      <w:r w:rsidRPr="00E16A14">
        <w:rPr>
          <w:sz w:val="20"/>
          <w:szCs w:val="20"/>
        </w:rPr>
        <w:t>Wat betekent mentale weerbaarheid?</w:t>
      </w:r>
    </w:p>
    <w:p w:rsidR="0059640F" w:rsidRPr="00E16A14" w:rsidRDefault="0059640F" w:rsidP="00E16A14">
      <w:pPr>
        <w:pStyle w:val="ListParagraph"/>
        <w:numPr>
          <w:ilvl w:val="0"/>
          <w:numId w:val="2"/>
        </w:numPr>
        <w:rPr>
          <w:sz w:val="20"/>
          <w:szCs w:val="20"/>
        </w:rPr>
      </w:pPr>
      <w:r w:rsidRPr="00E16A14">
        <w:rPr>
          <w:sz w:val="20"/>
          <w:szCs w:val="20"/>
        </w:rPr>
        <w:t>Welke beïnvloedingsfactoren zijn er</w:t>
      </w:r>
    </w:p>
    <w:p w:rsidR="0059640F" w:rsidRPr="00E16A14" w:rsidRDefault="0059640F" w:rsidP="00E16A14">
      <w:pPr>
        <w:pStyle w:val="ListParagraph"/>
        <w:numPr>
          <w:ilvl w:val="0"/>
          <w:numId w:val="2"/>
        </w:numPr>
        <w:rPr>
          <w:sz w:val="20"/>
          <w:szCs w:val="20"/>
        </w:rPr>
      </w:pPr>
      <w:r w:rsidRPr="00E16A14">
        <w:rPr>
          <w:sz w:val="20"/>
          <w:szCs w:val="20"/>
        </w:rPr>
        <w:t xml:space="preserve">Omgaan met beïnvloedingsfactoren </w:t>
      </w:r>
    </w:p>
    <w:p w:rsidR="0059640F" w:rsidRPr="00E16A14" w:rsidRDefault="0059640F" w:rsidP="00E16A14">
      <w:pPr>
        <w:pStyle w:val="ListParagraph"/>
        <w:numPr>
          <w:ilvl w:val="0"/>
          <w:numId w:val="2"/>
        </w:numPr>
        <w:rPr>
          <w:sz w:val="20"/>
          <w:szCs w:val="20"/>
        </w:rPr>
      </w:pPr>
      <w:r w:rsidRPr="00E16A14">
        <w:rPr>
          <w:sz w:val="20"/>
          <w:szCs w:val="20"/>
        </w:rPr>
        <w:t>Tips en tr</w:t>
      </w:r>
      <w:r>
        <w:rPr>
          <w:sz w:val="20"/>
          <w:szCs w:val="20"/>
        </w:rPr>
        <w:t>u</w:t>
      </w:r>
      <w:r w:rsidRPr="00E16A14">
        <w:rPr>
          <w:sz w:val="20"/>
          <w:szCs w:val="20"/>
        </w:rPr>
        <w:t>cs (handvaten)</w:t>
      </w:r>
    </w:p>
    <w:p w:rsidR="0059640F" w:rsidRPr="00E16A14" w:rsidRDefault="0059640F" w:rsidP="00E16A14">
      <w:pPr>
        <w:pStyle w:val="ListParagraph"/>
        <w:numPr>
          <w:ilvl w:val="0"/>
          <w:numId w:val="2"/>
        </w:numPr>
        <w:rPr>
          <w:sz w:val="20"/>
          <w:szCs w:val="20"/>
        </w:rPr>
      </w:pPr>
      <w:r w:rsidRPr="00E16A14">
        <w:rPr>
          <w:sz w:val="20"/>
          <w:szCs w:val="20"/>
        </w:rPr>
        <w:t>Conclusies, hoe verder en afsluiting</w:t>
      </w:r>
    </w:p>
    <w:p w:rsidR="0059640F" w:rsidRDefault="0059640F" w:rsidP="00D25DEA">
      <w:pPr>
        <w:spacing w:after="0"/>
        <w:rPr>
          <w:b/>
          <w:bCs/>
          <w:i/>
          <w:iCs/>
          <w:sz w:val="20"/>
          <w:szCs w:val="20"/>
          <w:u w:val="single"/>
        </w:rPr>
      </w:pPr>
    </w:p>
    <w:p w:rsidR="0059640F" w:rsidRPr="00C926AF" w:rsidRDefault="0059640F" w:rsidP="00D25DEA">
      <w:pPr>
        <w:autoSpaceDE w:val="0"/>
        <w:autoSpaceDN w:val="0"/>
        <w:adjustRightInd w:val="0"/>
        <w:spacing w:after="0" w:line="240" w:lineRule="auto"/>
        <w:rPr>
          <w:sz w:val="20"/>
          <w:szCs w:val="20"/>
        </w:rPr>
      </w:pPr>
      <w:r w:rsidRPr="00C926AF">
        <w:rPr>
          <w:b/>
          <w:bCs/>
          <w:i/>
          <w:iCs/>
          <w:sz w:val="20"/>
          <w:szCs w:val="20"/>
          <w:u w:val="single"/>
        </w:rPr>
        <w:t>Docent:</w:t>
      </w:r>
    </w:p>
    <w:p w:rsidR="0059640F" w:rsidRPr="00E16A14" w:rsidRDefault="0059640F" w:rsidP="00D25DEA">
      <w:pPr>
        <w:autoSpaceDE w:val="0"/>
        <w:autoSpaceDN w:val="0"/>
        <w:adjustRightInd w:val="0"/>
        <w:spacing w:after="0" w:line="240" w:lineRule="auto"/>
        <w:rPr>
          <w:sz w:val="20"/>
          <w:szCs w:val="20"/>
        </w:rPr>
      </w:pPr>
      <w:r w:rsidRPr="00E16A14">
        <w:rPr>
          <w:sz w:val="20"/>
          <w:szCs w:val="20"/>
        </w:rPr>
        <w:t>Door de A</w:t>
      </w:r>
      <w:r>
        <w:rPr>
          <w:sz w:val="20"/>
          <w:szCs w:val="20"/>
        </w:rPr>
        <w:t xml:space="preserve">cademie van </w:t>
      </w:r>
      <w:r w:rsidRPr="00E16A14">
        <w:rPr>
          <w:sz w:val="20"/>
          <w:szCs w:val="20"/>
        </w:rPr>
        <w:t>S</w:t>
      </w:r>
      <w:r>
        <w:rPr>
          <w:sz w:val="20"/>
          <w:szCs w:val="20"/>
        </w:rPr>
        <w:t>portkader (AS</w:t>
      </w:r>
      <w:r w:rsidRPr="00E16A14">
        <w:rPr>
          <w:sz w:val="20"/>
          <w:szCs w:val="20"/>
        </w:rPr>
        <w:t>K</w:t>
      </w:r>
      <w:r>
        <w:rPr>
          <w:sz w:val="20"/>
          <w:szCs w:val="20"/>
        </w:rPr>
        <w:t>)</w:t>
      </w:r>
      <w:r w:rsidRPr="00E16A14">
        <w:rPr>
          <w:sz w:val="20"/>
          <w:szCs w:val="20"/>
        </w:rPr>
        <w:t xml:space="preserve"> is een landelijke pool van docenten samengesteld. Deze docenten zijn alle ervaren scheidsrechters die als specialist zijn</w:t>
      </w:r>
      <w:r>
        <w:rPr>
          <w:sz w:val="20"/>
          <w:szCs w:val="20"/>
        </w:rPr>
        <w:t xml:space="preserve"> opgeleid.</w:t>
      </w:r>
      <w:r w:rsidRPr="00C926AF">
        <w:rPr>
          <w:b/>
          <w:bCs/>
          <w:i/>
          <w:iCs/>
          <w:sz w:val="24"/>
          <w:szCs w:val="24"/>
          <w:lang w:val="en-US"/>
        </w:rPr>
        <w:t xml:space="preserve"> </w:t>
      </w:r>
    </w:p>
    <w:sectPr w:rsidR="0059640F" w:rsidRPr="00E16A14" w:rsidSect="000164DC">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9DD"/>
    <w:multiLevelType w:val="hybridMultilevel"/>
    <w:tmpl w:val="865CF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175630F"/>
    <w:multiLevelType w:val="hybridMultilevel"/>
    <w:tmpl w:val="7B920972"/>
    <w:lvl w:ilvl="0" w:tplc="83E46574">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515"/>
    <w:rsid w:val="000164DC"/>
    <w:rsid w:val="000C6C96"/>
    <w:rsid w:val="00204BDB"/>
    <w:rsid w:val="00217E62"/>
    <w:rsid w:val="002B5EAA"/>
    <w:rsid w:val="003E25D6"/>
    <w:rsid w:val="004E1AFA"/>
    <w:rsid w:val="00516719"/>
    <w:rsid w:val="0059640F"/>
    <w:rsid w:val="006F37F6"/>
    <w:rsid w:val="00726FB8"/>
    <w:rsid w:val="00745920"/>
    <w:rsid w:val="00752928"/>
    <w:rsid w:val="007810A9"/>
    <w:rsid w:val="007A6847"/>
    <w:rsid w:val="007D3515"/>
    <w:rsid w:val="00857A93"/>
    <w:rsid w:val="0087214C"/>
    <w:rsid w:val="00987BCD"/>
    <w:rsid w:val="009A7517"/>
    <w:rsid w:val="009C08E9"/>
    <w:rsid w:val="00A91386"/>
    <w:rsid w:val="00C926AF"/>
    <w:rsid w:val="00D25DEA"/>
    <w:rsid w:val="00DC0AC1"/>
    <w:rsid w:val="00DD7B60"/>
    <w:rsid w:val="00E16A14"/>
    <w:rsid w:val="00E2409F"/>
    <w:rsid w:val="00E64B3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B8"/>
    <w:pPr>
      <w:spacing w:after="200" w:line="276" w:lineRule="auto"/>
    </w:pPr>
    <w:rPr>
      <w:rFonts w:cs="Calibri"/>
      <w:lang w:val="nl-NL" w:eastAsia="nl-NL"/>
    </w:rPr>
  </w:style>
  <w:style w:type="paragraph" w:styleId="Heading1">
    <w:name w:val="heading 1"/>
    <w:basedOn w:val="Normal"/>
    <w:next w:val="Normal"/>
    <w:link w:val="Heading1Char"/>
    <w:uiPriority w:val="99"/>
    <w:qFormat/>
    <w:rsid w:val="000164DC"/>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64DC"/>
    <w:rPr>
      <w:rFonts w:ascii="Cambria" w:hAnsi="Cambria" w:cs="Cambria"/>
      <w:b/>
      <w:bCs/>
      <w:color w:val="365F91"/>
      <w:sz w:val="28"/>
      <w:szCs w:val="28"/>
    </w:rPr>
  </w:style>
  <w:style w:type="paragraph" w:styleId="ListParagraph">
    <w:name w:val="List Paragraph"/>
    <w:basedOn w:val="Normal"/>
    <w:uiPriority w:val="99"/>
    <w:qFormat/>
    <w:rsid w:val="00217E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226</Words>
  <Characters>1427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MENTALE WEERBAARHEID ARBITRAGE</dc:title>
  <dc:subject/>
  <dc:creator>HenkP</dc:creator>
  <cp:keywords/>
  <dc:description/>
  <cp:lastModifiedBy>Schlechtweg</cp:lastModifiedBy>
  <cp:revision>2</cp:revision>
  <dcterms:created xsi:type="dcterms:W3CDTF">2013-04-04T08:50:00Z</dcterms:created>
  <dcterms:modified xsi:type="dcterms:W3CDTF">2013-04-04T08:50:00Z</dcterms:modified>
</cp:coreProperties>
</file>